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proofErr w:type="spellStart"/>
      <w:r w:rsidR="007853C5">
        <w:rPr>
          <w:rFonts w:ascii="Times New Roman" w:hAnsi="Times New Roman"/>
          <w:bCs/>
          <w:color w:val="000000"/>
          <w:sz w:val="28"/>
          <w:szCs w:val="28"/>
        </w:rPr>
        <w:t>Гендерная</w:t>
      </w:r>
      <w:proofErr w:type="spellEnd"/>
      <w:r w:rsidR="007853C5">
        <w:rPr>
          <w:rFonts w:ascii="Times New Roman" w:hAnsi="Times New Roman"/>
          <w:bCs/>
          <w:color w:val="000000"/>
          <w:sz w:val="28"/>
          <w:szCs w:val="28"/>
        </w:rPr>
        <w:t xml:space="preserve"> педагогика и психология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853C5" w:rsidRDefault="00B1215E" w:rsidP="007853C5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>
        <w:rPr>
          <w:rFonts w:ascii="Times New Roman" w:hAnsi="Times New Roman"/>
          <w:sz w:val="28"/>
          <w:szCs w:val="28"/>
        </w:rPr>
        <w:t xml:space="preserve"> Темы контрольных работ по учебной дисциплине </w:t>
      </w:r>
      <w:r w:rsidR="007853C5"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 w:rsidR="007853C5">
        <w:rPr>
          <w:rFonts w:ascii="Times New Roman" w:hAnsi="Times New Roman"/>
          <w:bCs/>
          <w:color w:val="000000"/>
          <w:sz w:val="28"/>
          <w:szCs w:val="28"/>
        </w:rPr>
        <w:t>Гендерная</w:t>
      </w:r>
      <w:proofErr w:type="spellEnd"/>
      <w:r w:rsidR="007853C5">
        <w:rPr>
          <w:rFonts w:ascii="Times New Roman" w:hAnsi="Times New Roman"/>
          <w:bCs/>
          <w:color w:val="000000"/>
          <w:sz w:val="28"/>
          <w:szCs w:val="28"/>
        </w:rPr>
        <w:t xml:space="preserve"> педагогика и психология»</w:t>
      </w:r>
    </w:p>
    <w:p w:rsidR="00051418" w:rsidRDefault="00051418" w:rsidP="007853C5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7853C5" w:rsidRDefault="007853C5" w:rsidP="007853C5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Гендерная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педагогика и психология»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исследования в психологии и педагогике.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2 Понятие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гендера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как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социокультурного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аспекта биологического пола.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Гендерная</w:t>
      </w:r>
      <w:proofErr w:type="spellEnd"/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проблематика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разных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науках: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философии,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социологии,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истории,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культурологии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, экономических теориях, языкознании.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4 Становление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исследований в педагогической и психологической науках.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5 Проблема пола и взаимоотношений мужчин и женщин в классических псих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о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логических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концепциях (З.Фрейд, К. Юнг, А. Адлер, К.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Хорни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).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6 Возникновение и развитие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исследований в психологии за рубежом.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7 Возникновение и развитие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исследований в российской психолог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и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ческой науке.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Основные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этапы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исследований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психологии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рамках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индивидуальных различий, личностных черт, ролей, социально-динамической системы).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9 Исследования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различий организации мозга и когнитивной сферы.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10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Гендерный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подход в истории педагогики.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11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особенности российской системы образования.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12 Христианство и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аспекты образования.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Советская система равного образования. Проблема нивелировки пола в с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о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ветской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теоретической педагогике.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14 Популярные методики исследования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отношений в психологии: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case-study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автобиография, ассоциативная методика, рисуночные те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ты, сема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тический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дифференциал и др.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15 Место и роль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гендерной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идентичности в структуре </w:t>
      </w:r>
      <w:proofErr w:type="spellStart"/>
      <w:proofErr w:type="gram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Я-концепции</w:t>
      </w:r>
      <w:proofErr w:type="spellEnd"/>
      <w:proofErr w:type="gram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личности.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16 Структура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гендерной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идентичности.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роли. Понятие роли в психологии.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роль как один из видов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социальных ролей.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18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образование как способ преодоления социальных и социальных стереотипов у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школьников.</w:t>
      </w:r>
    </w:p>
    <w:p w:rsid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19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Гендерные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аспекты социализации в детском и школьном возрасте.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20 Технологии осуществления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гендерного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подхода в образовании: смягчение воздействия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стереотипов, создание условий для развития индивид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у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альных особенностей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ребенка, самореализации личности с учетом пола ребе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ка.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21</w:t>
      </w:r>
      <w:proofErr w:type="gram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С</w:t>
      </w:r>
      <w:proofErr w:type="gram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равните подходы к усвоению ребенком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гендерных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ролей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Психоаналитич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е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ская теория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Теория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социального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научения</w:t>
      </w:r>
      <w:proofErr w:type="spellEnd"/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Теория когнитивного развития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Новая психология пола</w:t>
      </w:r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Концепция психологической андрогинии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Концепция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гендерного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воспитания дошкольников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lastRenderedPageBreak/>
        <w:t>22</w:t>
      </w:r>
      <w:proofErr w:type="gramStart"/>
      <w:r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П</w:t>
      </w:r>
      <w:proofErr w:type="gram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редложите персонажи мультфильмов, являющиеся эталонными для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н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дерн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о</w:t>
      </w: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го</w:t>
      </w:r>
      <w:proofErr w:type="spellEnd"/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воспитания с точки зрения отечественной концепции </w:t>
      </w:r>
      <w:proofErr w:type="spellStart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>гендерного</w:t>
      </w:r>
      <w:proofErr w:type="spellEnd"/>
      <w:r w:rsidRPr="007853C5">
        <w:rPr>
          <w:rFonts w:ascii="Times New Roman" w:eastAsia="Times New Roman" w:hAnsi="Times New Roman"/>
          <w:color w:val="34343C"/>
          <w:sz w:val="28"/>
          <w:szCs w:val="28"/>
          <w:lang w:eastAsia="ru-RU"/>
        </w:rPr>
        <w:t xml:space="preserve"> воспитания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color w:val="34343C"/>
          <w:sz w:val="28"/>
          <w:szCs w:val="28"/>
          <w:lang w:eastAsia="ru-RU"/>
        </w:rPr>
      </w:pPr>
    </w:p>
    <w:p w:rsidR="00EC2437" w:rsidRPr="007853C5" w:rsidRDefault="00EC2437" w:rsidP="007853C5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EC2437" w:rsidRPr="007853C5" w:rsidRDefault="00EC2437" w:rsidP="007853C5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EC2437" w:rsidRPr="007853C5" w:rsidRDefault="00EC2437" w:rsidP="007853C5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1A7710" w:rsidRDefault="00B1215E">
      <w:pPr>
        <w:pStyle w:val="a3"/>
        <w:ind w:left="0" w:firstLine="0"/>
        <w:jc w:val="right"/>
      </w:pPr>
      <w:r>
        <w:br w:type="page"/>
      </w:r>
    </w:p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Pr="007853C5" w:rsidRDefault="00B1215E" w:rsidP="007853C5">
      <w:pPr>
        <w:pStyle w:val="a3"/>
        <w:ind w:left="0"/>
        <w:rPr>
          <w:rFonts w:asciiTheme="majorHAnsi" w:hAnsiTheme="majorHAnsi" w:cstheme="majorHAnsi"/>
          <w:b/>
          <w:sz w:val="28"/>
          <w:szCs w:val="28"/>
        </w:rPr>
      </w:pPr>
      <w:r w:rsidRPr="007853C5">
        <w:rPr>
          <w:rFonts w:asciiTheme="majorHAnsi" w:hAnsiTheme="majorHAnsi" w:cstheme="majorHAnsi"/>
          <w:b/>
          <w:sz w:val="28"/>
          <w:szCs w:val="28"/>
        </w:rPr>
        <w:t>Учебно-научные источники по учебной дисциплине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Лилия Вениаминовна.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педагогика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вузов по специальности "Дошкольная педагогика и психология"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рекомендов</w:t>
      </w: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а</w:t>
      </w: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но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УМО вузов РФ / Л. В.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 - Москва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Флинта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Наука, 2011 - 176 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с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 -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Библиогр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.: с. 158-163. - ISBN 978-5-9765-1022-7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144-00. - ISBN 978-5-02-037437-9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144-00.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Бендас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Татьяна Владимировна.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психология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вузов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допущено УМО вузов РФ / Т. В.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Бендас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 - Санкт-Петербург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Питер, 2006 -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431 с.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ил. - (Учебное пособие). - ISBN 5-94723-369-Х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165-50.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Лилия Вениаминовна.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педагогика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учебное пособие для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вузов по специальности "Дошкольная педагогика и психология"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рекомендов</w:t>
      </w: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а</w:t>
      </w: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но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УМО вузов РФ / Л. В.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Градусова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 - Москва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Флинта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Наука, 2011 - 176 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с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Козлов Владимир Васильевич. </w:t>
      </w:r>
      <w:proofErr w:type="spell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Гендерная</w:t>
      </w:r>
      <w:proofErr w:type="spell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психология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учебник для вузов / В. В.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Козлов, Н. А. Шухова. - Санкт-Петербург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Речь, 2010 - 270 с. - ISBN 978-5-9268-</w:t>
      </w:r>
    </w:p>
    <w:p w:rsidR="007853C5" w:rsidRPr="007853C5" w:rsidRDefault="007853C5" w:rsidP="007853C5">
      <w:pPr>
        <w:shd w:val="clear" w:color="auto" w:fill="FFFFFF"/>
        <w:spacing w:line="240" w:lineRule="auto"/>
        <w:ind w:firstLine="0"/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</w:pPr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>0994-4</w:t>
      </w:r>
      <w:proofErr w:type="gramStart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:</w:t>
      </w:r>
      <w:proofErr w:type="gramEnd"/>
      <w:r w:rsidRPr="007853C5">
        <w:rPr>
          <w:rFonts w:asciiTheme="majorHAnsi" w:eastAsia="Times New Roman" w:hAnsiTheme="majorHAnsi" w:cstheme="majorHAnsi"/>
          <w:color w:val="34343C"/>
          <w:sz w:val="28"/>
          <w:szCs w:val="28"/>
          <w:lang w:eastAsia="ru-RU"/>
        </w:rPr>
        <w:t xml:space="preserve"> 134-00.</w:t>
      </w: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1A7710" w:rsidRDefault="001A7710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7853C5" w:rsidRDefault="007853C5" w:rsidP="007853C5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Гендерная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педагогика и психология»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1A7710"/>
    <w:rsid w:val="002B1E7C"/>
    <w:rsid w:val="007853C5"/>
    <w:rsid w:val="00887899"/>
    <w:rsid w:val="008E4E32"/>
    <w:rsid w:val="00942AA8"/>
    <w:rsid w:val="009A7DF1"/>
    <w:rsid w:val="00B1215E"/>
    <w:rsid w:val="00B46F84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5</cp:revision>
  <dcterms:created xsi:type="dcterms:W3CDTF">2024-02-21T10:03:00Z</dcterms:created>
  <dcterms:modified xsi:type="dcterms:W3CDTF">2025-08-20T10:17:00Z</dcterms:modified>
</cp:coreProperties>
</file>